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38A" w:rsidRPr="007A55F0" w:rsidRDefault="007A55F0" w:rsidP="007A55F0">
      <w:pPr>
        <w:jc w:val="center"/>
        <w:rPr>
          <w:sz w:val="32"/>
          <w:szCs w:val="32"/>
        </w:rPr>
      </w:pPr>
      <w:bookmarkStart w:id="0" w:name="_GoBack"/>
      <w:bookmarkEnd w:id="0"/>
      <w:r w:rsidRPr="007A55F0">
        <w:rPr>
          <w:sz w:val="32"/>
          <w:szCs w:val="32"/>
        </w:rPr>
        <w:t>Oznámení – sběrné místo „Šáry“</w:t>
      </w:r>
    </w:p>
    <w:p w:rsidR="007A55F0" w:rsidRDefault="007A55F0"/>
    <w:p w:rsidR="007A55F0" w:rsidRPr="007A55F0" w:rsidRDefault="007A55F0" w:rsidP="007A55F0">
      <w:pPr>
        <w:jc w:val="center"/>
        <w:rPr>
          <w:sz w:val="28"/>
          <w:szCs w:val="28"/>
        </w:rPr>
      </w:pPr>
      <w:r w:rsidRPr="007A55F0">
        <w:rPr>
          <w:sz w:val="28"/>
          <w:szCs w:val="28"/>
        </w:rPr>
        <w:t>Z důvodu komplexní rekonstrukce sběrného dvora „Šáry“, zde nebude možno od 7. 7. 2021 uložit:</w:t>
      </w:r>
    </w:p>
    <w:p w:rsidR="007A55F0" w:rsidRPr="007A55F0" w:rsidRDefault="007A55F0" w:rsidP="007A55F0">
      <w:pPr>
        <w:jc w:val="center"/>
        <w:rPr>
          <w:sz w:val="28"/>
          <w:szCs w:val="28"/>
        </w:rPr>
      </w:pPr>
    </w:p>
    <w:p w:rsidR="007A55F0" w:rsidRPr="007A55F0" w:rsidRDefault="007A55F0" w:rsidP="007A55F0">
      <w:pPr>
        <w:jc w:val="center"/>
        <w:rPr>
          <w:sz w:val="28"/>
          <w:szCs w:val="28"/>
        </w:rPr>
      </w:pPr>
      <w:r w:rsidRPr="007A55F0">
        <w:rPr>
          <w:sz w:val="28"/>
          <w:szCs w:val="28"/>
        </w:rPr>
        <w:t>Elektroodpad, pneumatiky, nebezpečný odpad jako barvy, ředidla apod.</w:t>
      </w:r>
    </w:p>
    <w:p w:rsidR="007A55F0" w:rsidRPr="007A55F0" w:rsidRDefault="007A55F0" w:rsidP="007A55F0">
      <w:pPr>
        <w:jc w:val="center"/>
        <w:rPr>
          <w:sz w:val="28"/>
          <w:szCs w:val="28"/>
        </w:rPr>
      </w:pPr>
    </w:p>
    <w:p w:rsidR="007A55F0" w:rsidRPr="007A55F0" w:rsidRDefault="007A55F0" w:rsidP="007A55F0">
      <w:pPr>
        <w:jc w:val="center"/>
        <w:rPr>
          <w:sz w:val="28"/>
          <w:szCs w:val="28"/>
        </w:rPr>
      </w:pPr>
      <w:r w:rsidRPr="007A55F0">
        <w:rPr>
          <w:sz w:val="28"/>
          <w:szCs w:val="28"/>
        </w:rPr>
        <w:t>Žádáme občany, aby po dobu rekonstrukce omezili vývoz i dalšího odpadu, zvláště velkoobjemového.</w:t>
      </w:r>
    </w:p>
    <w:p w:rsidR="007A55F0" w:rsidRPr="007A55F0" w:rsidRDefault="007A55F0" w:rsidP="007A55F0">
      <w:pPr>
        <w:jc w:val="center"/>
        <w:rPr>
          <w:sz w:val="28"/>
          <w:szCs w:val="28"/>
        </w:rPr>
      </w:pPr>
    </w:p>
    <w:p w:rsidR="007A55F0" w:rsidRPr="007A55F0" w:rsidRDefault="007A55F0" w:rsidP="007A55F0">
      <w:pPr>
        <w:jc w:val="center"/>
        <w:rPr>
          <w:sz w:val="28"/>
          <w:szCs w:val="28"/>
        </w:rPr>
      </w:pPr>
      <w:r w:rsidRPr="007A55F0">
        <w:rPr>
          <w:sz w:val="28"/>
          <w:szCs w:val="28"/>
        </w:rPr>
        <w:t>Práce potrvají do konce roku 2021.</w:t>
      </w:r>
    </w:p>
    <w:p w:rsidR="007A55F0" w:rsidRDefault="007A55F0"/>
    <w:sectPr w:rsidR="007A55F0" w:rsidSect="00685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55F0"/>
    <w:rsid w:val="003F368B"/>
    <w:rsid w:val="0068538A"/>
    <w:rsid w:val="007A55F0"/>
    <w:rsid w:val="00E710E2"/>
    <w:rsid w:val="00F1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16E1E-0B5A-4D37-A667-B9339ECB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3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Vacov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Ptáčková Hana</dc:creator>
  <cp:lastModifiedBy>Knihovna</cp:lastModifiedBy>
  <cp:revision>2</cp:revision>
  <dcterms:created xsi:type="dcterms:W3CDTF">2021-07-07T09:00:00Z</dcterms:created>
  <dcterms:modified xsi:type="dcterms:W3CDTF">2021-07-07T09:00:00Z</dcterms:modified>
</cp:coreProperties>
</file>